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0" w:type="dxa"/>
        <w:jc w:val="center"/>
        <w:shd w:val="clear" w:color="auto" w:fill="387B3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7B7DDE" w:rsidRPr="007B7DDE" w:rsidTr="007B7DDE">
        <w:trPr>
          <w:jc w:val="center"/>
        </w:trPr>
        <w:tc>
          <w:tcPr>
            <w:tcW w:w="0" w:type="auto"/>
            <w:shd w:val="clear" w:color="auto" w:fill="387B37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7B7DDE" w:rsidRPr="007B7DDE">
              <w:trPr>
                <w:jc w:val="center"/>
              </w:trPr>
              <w:tc>
                <w:tcPr>
                  <w:tcW w:w="0" w:type="auto"/>
                  <w:shd w:val="clear" w:color="auto" w:fill="387B37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shd w:val="clear" w:color="auto" w:fill="387B37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B7DDE" w:rsidRPr="007B7DD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B7DDE" w:rsidRPr="007B7DDE" w:rsidTr="007B7DDE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387B37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B7DDE" w:rsidRPr="007B7DDE" w:rsidTr="007B7DD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 w:rsidRPr="007B7DDE">
                                      <w:rPr>
                                        <w:rFonts w:ascii="Helvetica" w:eastAsia="Times New Roman" w:hAnsi="Helvetica" w:cs="Helvetica"/>
                                        <w:color w:val="FFFFFF"/>
                                        <w:sz w:val="18"/>
                                        <w:szCs w:val="18"/>
                                      </w:rPr>
                                      <w:t>‌</w:t>
                                    </w:r>
                                  </w:p>
                                </w:tc>
                              </w:tr>
                            </w:tbl>
                            <w:p w:rsidR="007B7DDE" w:rsidRPr="007B7DDE" w:rsidRDefault="007B7DDE" w:rsidP="007B7DDE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B7DDE" w:rsidRPr="007B7DDE" w:rsidRDefault="007B7DDE" w:rsidP="007B7DDE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B7DDE" w:rsidRPr="007B7DDE" w:rsidTr="007B7DDE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B7DDE" w:rsidRPr="007B7DDE" w:rsidTr="007B7DD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7B7DDE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0DB72A26" wp14:editId="0CC627ED">
                                          <wp:extent cx="2466975" cy="2466975"/>
                                          <wp:effectExtent l="0" t="0" r="9525" b="9525"/>
                                          <wp:docPr id="5" name="Picture 5" descr="https://files.constantcontact.com/018a2fd6701/e0317e71-ca60-4f7a-94f3-321a8e0e8e7f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files.constantcontact.com/018a2fd6701/e0317e71-ca60-4f7a-94f3-321a8e0e8e7f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466975" cy="2466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7B7DDE" w:rsidRPr="007B7DDE" w:rsidRDefault="007B7DDE" w:rsidP="007B7DDE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B7DDE" w:rsidRPr="007B7DDE" w:rsidRDefault="007B7DDE" w:rsidP="007B7DDE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B7DDE" w:rsidRPr="007B7DDE" w:rsidTr="007B7DDE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B7DDE" w:rsidRPr="007B7DDE" w:rsidTr="007B7DD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CF8F12"/>
                                        <w:sz w:val="36"/>
                                        <w:szCs w:val="36"/>
                                      </w:rPr>
                                    </w:pPr>
                                    <w:r w:rsidRPr="007B7DD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CF8F12"/>
                                        <w:sz w:val="36"/>
                                        <w:szCs w:val="36"/>
                                      </w:rPr>
                                      <w:t>Come Work with Us!</w:t>
                                    </w:r>
                                  </w:p>
                                </w:tc>
                              </w:tr>
                            </w:tbl>
                            <w:p w:rsidR="007B7DDE" w:rsidRPr="007B7DDE" w:rsidRDefault="007B7DDE" w:rsidP="007B7DDE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B7DDE" w:rsidRPr="007B7DDE" w:rsidRDefault="007B7DDE" w:rsidP="007B7DDE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B7DDE" w:rsidRPr="007B7DDE" w:rsidTr="007B7DDE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B7DDE" w:rsidRPr="007B7DDE" w:rsidTr="007B7DD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Helvetica" w:eastAsia="Times New Roman" w:hAnsi="Helvetica" w:cs="Helvetica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  <w:r w:rsidRPr="007B7DDE">
                                      <w:rPr>
                                        <w:rFonts w:ascii="inherit" w:eastAsia="Times New Roman" w:hAnsi="inherit" w:cs="Helvetica"/>
                                        <w:b/>
                                        <w:bCs/>
                                        <w:color w:val="387B37"/>
                                        <w:sz w:val="30"/>
                                        <w:szCs w:val="30"/>
                                        <w:bdr w:val="none" w:sz="0" w:space="0" w:color="auto" w:frame="1"/>
                                        <w:shd w:val="clear" w:color="auto" w:fill="FFFFFF"/>
                                      </w:rPr>
                                      <w:t>Do you have a passion for working with individuals with disabilities?</w:t>
                                    </w:r>
                                  </w:p>
                                </w:tc>
                              </w:tr>
                            </w:tbl>
                            <w:p w:rsidR="007B7DDE" w:rsidRPr="007B7DDE" w:rsidRDefault="007B7DDE" w:rsidP="007B7DDE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B7DDE" w:rsidRPr="007B7DDE" w:rsidRDefault="007B7DDE" w:rsidP="007B7DDE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B7DDE" w:rsidRPr="007B7DDE" w:rsidTr="007B7DDE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CF8F12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B7DDE" w:rsidRPr="007B7DDE" w:rsidTr="007B7DD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</w:rPr>
                                    </w:pPr>
                                    <w:r w:rsidRPr="007B7DD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</w:rPr>
                                      <w:t>Summer 2020 Job Applications are Now Open!</w:t>
                                    </w:r>
                                  </w:p>
                                </w:tc>
                              </w:tr>
                            </w:tbl>
                            <w:p w:rsidR="007B7DDE" w:rsidRPr="007B7DDE" w:rsidRDefault="007B7DDE" w:rsidP="007B7DDE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B7DDE" w:rsidRPr="007B7DDE" w:rsidRDefault="007B7DDE" w:rsidP="007B7DDE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B7DDE" w:rsidRPr="007B7DDE" w:rsidTr="007B7DDE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B7DDE" w:rsidRPr="007B7DDE" w:rsidTr="007B7DD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textAlignment w:val="baseline"/>
                                      <w:rPr>
                                        <w:rFonts w:ascii="Helvetica" w:eastAsia="Times New Roman" w:hAnsi="Helvetica" w:cs="Helvetica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  <w:r w:rsidRPr="007B7DDE">
                                      <w:rPr>
                                        <w:rFonts w:ascii="inherit" w:eastAsia="Times New Roman" w:hAnsi="inherit" w:cs="Helvetica"/>
                                        <w:b/>
                                        <w:bCs/>
                                        <w:color w:val="387B37"/>
                                        <w:sz w:val="24"/>
                                        <w:szCs w:val="24"/>
                                        <w:bdr w:val="none" w:sz="0" w:space="0" w:color="auto" w:frame="1"/>
                                      </w:rPr>
                                      <w:t>Special Recreation Leader (Day Camp):</w:t>
                                    </w:r>
                                    <w:r w:rsidRPr="007B7DDE">
                                      <w:rPr>
                                        <w:rFonts w:ascii="inherit" w:eastAsia="Times New Roman" w:hAnsi="inherit" w:cs="Helvetica"/>
                                        <w:color w:val="387B37"/>
                                        <w:sz w:val="24"/>
                                        <w:szCs w:val="24"/>
                                        <w:bdr w:val="none" w:sz="0" w:space="0" w:color="auto" w:frame="1"/>
                                      </w:rPr>
                                      <w:t> assist with the implementation of summer camp activities for children and adults intellectual and developmental disabilities. Must be at least 16 years of age to apply.</w:t>
                                    </w:r>
                                  </w:p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textAlignment w:val="baseline"/>
                                      <w:rPr>
                                        <w:rFonts w:ascii="Helvetica" w:eastAsia="Times New Roman" w:hAnsi="Helvetica" w:cs="Helvetica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textAlignment w:val="baseline"/>
                                      <w:rPr>
                                        <w:rFonts w:ascii="Helvetica" w:eastAsia="Times New Roman" w:hAnsi="Helvetica" w:cs="Helvetica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  <w:r w:rsidRPr="007B7DDE">
                                      <w:rPr>
                                        <w:rFonts w:ascii="inherit" w:eastAsia="Times New Roman" w:hAnsi="inherit" w:cs="Helvetica"/>
                                        <w:b/>
                                        <w:bCs/>
                                        <w:color w:val="387B37"/>
                                        <w:sz w:val="24"/>
                                        <w:szCs w:val="24"/>
                                        <w:bdr w:val="none" w:sz="0" w:space="0" w:color="auto" w:frame="1"/>
                                      </w:rPr>
                                      <w:t>Special Recreation Leader (Camp Sign):</w:t>
                                    </w:r>
                                    <w:r w:rsidRPr="007B7DDE">
                                      <w:rPr>
                                        <w:rFonts w:ascii="inherit" w:eastAsia="Times New Roman" w:hAnsi="inherit" w:cs="Helvetica"/>
                                        <w:color w:val="387B37"/>
                                        <w:sz w:val="24"/>
                                        <w:szCs w:val="24"/>
                                        <w:bdr w:val="none" w:sz="0" w:space="0" w:color="auto" w:frame="1"/>
                                      </w:rPr>
                                      <w:t> facilitates summer camp activities for individuals who have all types of hearing loss. Fluency in American Sign Language is required. Must be at least 16 years of age to apply.</w:t>
                                    </w:r>
                                  </w:p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textAlignment w:val="baseline"/>
                                      <w:rPr>
                                        <w:rFonts w:ascii="Helvetica" w:eastAsia="Times New Roman" w:hAnsi="Helvetica" w:cs="Helvetica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textAlignment w:val="baseline"/>
                                      <w:rPr>
                                        <w:rFonts w:ascii="Helvetica" w:eastAsia="Times New Roman" w:hAnsi="Helvetica" w:cs="Helvetica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  <w:r w:rsidRPr="007B7DDE">
                                      <w:rPr>
                                        <w:rFonts w:ascii="inherit" w:eastAsia="Times New Roman" w:hAnsi="inherit" w:cs="Helvetica"/>
                                        <w:b/>
                                        <w:bCs/>
                                        <w:color w:val="387B37"/>
                                        <w:sz w:val="24"/>
                                        <w:szCs w:val="24"/>
                                        <w:bdr w:val="none" w:sz="0" w:space="0" w:color="auto" w:frame="1"/>
                                      </w:rPr>
                                      <w:t>Inclusion Aide:</w:t>
                                    </w:r>
                                    <w:r w:rsidRPr="007B7DDE">
                                      <w:rPr>
                                        <w:rFonts w:ascii="inherit" w:eastAsia="Times New Roman" w:hAnsi="inherit" w:cs="Helvetica"/>
                                        <w:color w:val="387B37"/>
                                        <w:sz w:val="24"/>
                                        <w:szCs w:val="24"/>
                                        <w:bdr w:val="none" w:sz="0" w:space="0" w:color="auto" w:frame="1"/>
                                      </w:rPr>
                                      <w:t> provides individualized assistance to participants with disabilities who are enrolled in various programs. Must be at least 18 years of age to apply.</w:t>
                                    </w:r>
                                  </w:p>
                                </w:tc>
                              </w:tr>
                            </w:tbl>
                            <w:p w:rsidR="007B7DDE" w:rsidRPr="007B7DDE" w:rsidRDefault="007B7DDE" w:rsidP="007B7DDE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B7DDE" w:rsidRPr="007B7DDE" w:rsidRDefault="007B7DDE" w:rsidP="007B7DDE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B7DDE" w:rsidRPr="007B7DDE" w:rsidTr="007B7DDE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B7DDE" w:rsidRPr="007B7DDE" w:rsidTr="007B7DD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400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7B7DDE" w:rsidRPr="007B7DDE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shd w:val="clear" w:color="auto" w:fill="387B37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931"/>
                                          </w:tblGrid>
                                          <w:tr w:rsidR="007B7DDE" w:rsidRPr="007B7DD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387B37"/>
                                                <w:tcMar>
                                                  <w:top w:w="135" w:type="dxa"/>
                                                  <w:left w:w="225" w:type="dxa"/>
                                                  <w:bottom w:w="150" w:type="dxa"/>
                                                  <w:right w:w="225" w:type="dxa"/>
                                                </w:tcMar>
                                                <w:hideMark/>
                                              </w:tcPr>
                                              <w:p w:rsidR="007B7DDE" w:rsidRPr="007B7DDE" w:rsidRDefault="007B7DDE" w:rsidP="007B7DD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textAlignment w:val="baseline"/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5" w:tgtFrame="_blank" w:history="1">
                                                  <w:r w:rsidRPr="007B7DDE">
                                                    <w:rPr>
                                                      <w:rFonts w:ascii="Helvetica" w:eastAsia="Times New Roman" w:hAnsi="Helvetica" w:cs="Helvetica"/>
                                                      <w:b/>
                                                      <w:bCs/>
                                                      <w:color w:val="FFFFFF"/>
                                                      <w:sz w:val="24"/>
                                                      <w:szCs w:val="24"/>
                                                      <w:u w:val="single"/>
                                                      <w:bdr w:val="none" w:sz="0" w:space="0" w:color="auto" w:frame="1"/>
                                                    </w:rPr>
                                                    <w:t>Apply Online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7B7DDE" w:rsidRPr="007B7DDE" w:rsidRDefault="007B7DDE" w:rsidP="007B7DD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7DDE" w:rsidRPr="007B7DDE" w:rsidRDefault="007B7DDE" w:rsidP="007B7DDE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B7DDE" w:rsidRPr="007B7DDE" w:rsidRDefault="007B7DDE" w:rsidP="007B7DDE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B7DDE" w:rsidRPr="007B7DDE" w:rsidTr="007B7DDE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B7DDE" w:rsidRPr="007B7DDE" w:rsidTr="007B7DDE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7B7DDE" w:rsidRPr="007B7DDE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135" w:type="dxa"/>
                                            <w:left w:w="0" w:type="dxa"/>
                                            <w:bottom w:w="13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846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7B7DDE" w:rsidRPr="007B7DDE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bottom w:val="nil"/>
                                                </w:tcBorders>
                                                <w:shd w:val="clear" w:color="auto" w:fill="387B37"/>
                                                <w:vAlign w:val="center"/>
                                                <w:hideMark/>
                                              </w:tcPr>
                                              <w:p w:rsidR="007B7DDE" w:rsidRPr="007B7DDE" w:rsidRDefault="007B7DDE" w:rsidP="007B7DDE">
                                                <w:pPr>
                                                  <w:spacing w:after="0" w:line="15" w:lineRule="atLeast"/>
                                                  <w:jc w:val="center"/>
                                                  <w:textAlignment w:val="baseline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7B7DDE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sz w:val="24"/>
                                                    <w:szCs w:val="24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 wp14:anchorId="46D8AA5A" wp14:editId="2CD2C978">
                                                      <wp:extent cx="1714500" cy="1714500"/>
                                                      <wp:effectExtent l="0" t="0" r="0" b="0"/>
                                                      <wp:docPr id="6" name="Picture 6" descr="https://imgssl.constantcontact.com/letters/images/sys/S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https://imgssl.constantcontact.com/letters/images/sys/S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714500" cy="1714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B7DDE" w:rsidRPr="007B7DDE" w:rsidRDefault="007B7DDE" w:rsidP="007B7DDE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B7DDE" w:rsidRPr="007B7DDE" w:rsidRDefault="007B7DDE" w:rsidP="007B7DDE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B7DDE" w:rsidRPr="007B7DDE" w:rsidRDefault="007B7DDE" w:rsidP="007B7DDE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B7DDE" w:rsidRPr="007B7DDE" w:rsidTr="007B7DDE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CF8F12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B7DDE" w:rsidRPr="007B7DDE" w:rsidTr="007B7DD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jc w:val="center"/>
                                      <w:textAlignment w:val="baseline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FFFFFF"/>
                                        <w:sz w:val="36"/>
                                        <w:szCs w:val="36"/>
                                      </w:rPr>
                                    </w:pPr>
                                    <w:r w:rsidRPr="007B7DDE">
                                      <w:rPr>
                                        <w:rFonts w:ascii="inherit" w:eastAsia="Times New Roman" w:hAnsi="inherit" w:cs="Helvetica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  <w:bdr w:val="none" w:sz="0" w:space="0" w:color="auto" w:frame="1"/>
                                        <w:shd w:val="clear" w:color="auto" w:fill="CF8F12"/>
                                      </w:rPr>
                                      <w:t>Important information to know before applying</w:t>
                                    </w:r>
                                  </w:p>
                                </w:tc>
                              </w:tr>
                            </w:tbl>
                            <w:p w:rsidR="007B7DDE" w:rsidRPr="007B7DDE" w:rsidRDefault="007B7DDE" w:rsidP="007B7DDE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B7DDE" w:rsidRPr="007B7DDE" w:rsidRDefault="007B7DDE" w:rsidP="007B7DDE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B7DDE" w:rsidRPr="007B7DDE" w:rsidTr="007B7DDE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7B7DDE" w:rsidRPr="007B7DDE" w:rsidTr="007B7DDE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textAlignment w:val="baseline"/>
                                      <w:rPr>
                                        <w:rFonts w:ascii="Helvetica" w:eastAsia="Times New Roman" w:hAnsi="Helvetica" w:cs="Helvetica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  <w:r w:rsidRPr="007B7DDE">
                                      <w:rPr>
                                        <w:rFonts w:ascii="inherit" w:eastAsia="Times New Roman" w:hAnsi="inherit" w:cs="Helvetica"/>
                                        <w:b/>
                                        <w:bCs/>
                                        <w:color w:val="387B37"/>
                                        <w:sz w:val="21"/>
                                        <w:szCs w:val="21"/>
                                        <w:bdr w:val="none" w:sz="0" w:space="0" w:color="auto" w:frame="1"/>
                                      </w:rPr>
                                      <w:t>Equal Opportunity</w:t>
                                    </w:r>
                                  </w:p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textAlignment w:val="baseline"/>
                                      <w:rPr>
                                        <w:rFonts w:ascii="Helvetica" w:eastAsia="Times New Roman" w:hAnsi="Helvetica" w:cs="Helvetica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  <w:r w:rsidRPr="007B7DDE">
                                      <w:rPr>
                                        <w:rFonts w:ascii="inherit" w:eastAsia="Times New Roman" w:hAnsi="inherit" w:cs="Helvetica"/>
                                        <w:color w:val="387B37"/>
                                        <w:sz w:val="21"/>
                                        <w:szCs w:val="21"/>
                                        <w:bdr w:val="none" w:sz="0" w:space="0" w:color="auto" w:frame="1"/>
                                      </w:rPr>
                                      <w:t>The Chicago Park District is an Equal Opportunity Employer.</w:t>
                                    </w:r>
                                  </w:p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textAlignment w:val="baseline"/>
                                      <w:rPr>
                                        <w:rFonts w:ascii="Helvetica" w:eastAsia="Times New Roman" w:hAnsi="Helvetica" w:cs="Helvetica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  <w:r w:rsidRPr="007B7DDE">
                                      <w:rPr>
                                        <w:rFonts w:ascii="inherit" w:eastAsia="Times New Roman" w:hAnsi="inherit" w:cs="Helvetica"/>
                                        <w:b/>
                                        <w:bCs/>
                                        <w:color w:val="387B37"/>
                                        <w:sz w:val="21"/>
                                        <w:szCs w:val="21"/>
                                        <w:bdr w:val="none" w:sz="0" w:space="0" w:color="auto" w:frame="1"/>
                                      </w:rPr>
                                      <w:t> </w:t>
                                    </w:r>
                                  </w:p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textAlignment w:val="baseline"/>
                                      <w:rPr>
                                        <w:rFonts w:ascii="Helvetica" w:eastAsia="Times New Roman" w:hAnsi="Helvetica" w:cs="Helvetica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  <w:r w:rsidRPr="007B7DDE">
                                      <w:rPr>
                                        <w:rFonts w:ascii="inherit" w:eastAsia="Times New Roman" w:hAnsi="inherit" w:cs="Helvetica"/>
                                        <w:b/>
                                        <w:bCs/>
                                        <w:color w:val="387B37"/>
                                        <w:sz w:val="21"/>
                                        <w:szCs w:val="21"/>
                                        <w:bdr w:val="none" w:sz="0" w:space="0" w:color="auto" w:frame="1"/>
                                      </w:rPr>
                                      <w:t>Application Deadlines</w:t>
                                    </w:r>
                                  </w:p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textAlignment w:val="baseline"/>
                                      <w:rPr>
                                        <w:rFonts w:ascii="Helvetica" w:eastAsia="Times New Roman" w:hAnsi="Helvetica" w:cs="Helvetica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  <w:r w:rsidRPr="007B7DDE">
                                      <w:rPr>
                                        <w:rFonts w:ascii="inherit" w:eastAsia="Times New Roman" w:hAnsi="inherit" w:cs="Helvetica"/>
                                        <w:color w:val="387B37"/>
                                        <w:sz w:val="21"/>
                                        <w:szCs w:val="21"/>
                                        <w:bdr w:val="none" w:sz="0" w:space="0" w:color="auto" w:frame="1"/>
                                      </w:rPr>
                                      <w:t>All applications must be submitted by the closed date as stated on the job description for which an applicant is applying.</w:t>
                                    </w:r>
                                  </w:p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textAlignment w:val="baseline"/>
                                      <w:rPr>
                                        <w:rFonts w:ascii="Helvetica" w:eastAsia="Times New Roman" w:hAnsi="Helvetica" w:cs="Helvetica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textAlignment w:val="baseline"/>
                                      <w:rPr>
                                        <w:rFonts w:ascii="Helvetica" w:eastAsia="Times New Roman" w:hAnsi="Helvetica" w:cs="Helvetica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  <w:r w:rsidRPr="007B7DDE">
                                      <w:rPr>
                                        <w:rFonts w:ascii="inherit" w:eastAsia="Times New Roman" w:hAnsi="inherit" w:cs="Helvetica"/>
                                        <w:b/>
                                        <w:bCs/>
                                        <w:color w:val="387B37"/>
                                        <w:sz w:val="21"/>
                                        <w:szCs w:val="21"/>
                                        <w:bdr w:val="none" w:sz="0" w:space="0" w:color="auto" w:frame="1"/>
                                      </w:rPr>
                                      <w:t>Residency Requirement</w:t>
                                    </w:r>
                                  </w:p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textAlignment w:val="baseline"/>
                                      <w:rPr>
                                        <w:rFonts w:ascii="Helvetica" w:eastAsia="Times New Roman" w:hAnsi="Helvetica" w:cs="Helvetica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  <w:r w:rsidRPr="007B7DDE">
                                      <w:rPr>
                                        <w:rFonts w:ascii="inherit" w:eastAsia="Times New Roman" w:hAnsi="inherit" w:cs="Helvetica"/>
                                        <w:color w:val="387B37"/>
                                        <w:sz w:val="21"/>
                                        <w:szCs w:val="21"/>
                                        <w:bdr w:val="none" w:sz="0" w:space="0" w:color="auto" w:frame="1"/>
                                      </w:rPr>
                                      <w:t>Residence in the City of Chicago is required of all employees. Proof of residence will be required at the time of employment.</w:t>
                                    </w:r>
                                  </w:p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textAlignment w:val="baseline"/>
                                      <w:rPr>
                                        <w:rFonts w:ascii="Helvetica" w:eastAsia="Times New Roman" w:hAnsi="Helvetica" w:cs="Helvetica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textAlignment w:val="baseline"/>
                                      <w:rPr>
                                        <w:rFonts w:ascii="Helvetica" w:eastAsia="Times New Roman" w:hAnsi="Helvetica" w:cs="Helvetica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  <w:r w:rsidRPr="007B7DDE">
                                      <w:rPr>
                                        <w:rFonts w:ascii="inherit" w:eastAsia="Times New Roman" w:hAnsi="inherit" w:cs="Helvetica"/>
                                        <w:b/>
                                        <w:bCs/>
                                        <w:color w:val="387B37"/>
                                        <w:sz w:val="21"/>
                                        <w:szCs w:val="21"/>
                                        <w:bdr w:val="none" w:sz="0" w:space="0" w:color="auto" w:frame="1"/>
                                      </w:rPr>
                                      <w:t>Applicants Unable to Utilize the Online Application System Due to a Disability</w:t>
                                    </w:r>
                                  </w:p>
                                  <w:p w:rsidR="007B7DDE" w:rsidRPr="007B7DDE" w:rsidRDefault="007B7DDE" w:rsidP="007B7DDE">
                                    <w:pPr>
                                      <w:spacing w:after="0" w:line="240" w:lineRule="auto"/>
                                      <w:textAlignment w:val="baseline"/>
                                      <w:rPr>
                                        <w:rFonts w:ascii="Helvetica" w:eastAsia="Times New Roman" w:hAnsi="Helvetica" w:cs="Helvetica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  <w:r w:rsidRPr="007B7DDE">
                                      <w:rPr>
                                        <w:rFonts w:ascii="inherit" w:eastAsia="Times New Roman" w:hAnsi="inherit" w:cs="Helvetica"/>
                                        <w:color w:val="387B37"/>
                                        <w:sz w:val="21"/>
                                        <w:szCs w:val="21"/>
                                        <w:bdr w:val="none" w:sz="0" w:space="0" w:color="auto" w:frame="1"/>
                                      </w:rPr>
                                      <w:t>Any person who is unable to utilize the Chicago Park District's online application system due to a disability should contact the Chicago Park District Human Resources Dept., 541 North Fairbanks Court, Chicago, Illinois 60611, at (312) 742-5220 or (312) 747-2001 (TTY) at least 72 hours before the closing date of the desired position.</w:t>
                                    </w:r>
                                  </w:p>
                                </w:tc>
                              </w:tr>
                            </w:tbl>
                            <w:p w:rsidR="007B7DDE" w:rsidRPr="007B7DDE" w:rsidRDefault="007B7DDE" w:rsidP="007B7DDE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B7DDE" w:rsidRPr="007B7DDE" w:rsidRDefault="007B7DDE" w:rsidP="007B7DDE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B7DDE" w:rsidRPr="007B7DDE" w:rsidRDefault="007B7DDE" w:rsidP="007B7D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7DDE" w:rsidRPr="007B7DDE" w:rsidRDefault="007B7DDE" w:rsidP="007B7DD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23130"/>
                <w:sz w:val="23"/>
                <w:szCs w:val="23"/>
              </w:rPr>
            </w:pPr>
          </w:p>
        </w:tc>
      </w:tr>
    </w:tbl>
    <w:p w:rsidR="006D4C66" w:rsidRDefault="006D4C66">
      <w:bookmarkStart w:id="0" w:name="_GoBack"/>
      <w:bookmarkEnd w:id="0"/>
    </w:p>
    <w:sectPr w:rsidR="006D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DE"/>
    <w:rsid w:val="006D4C66"/>
    <w:rsid w:val="007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797A5-6069-497F-8888-28AB71FD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2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9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2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95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50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0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8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15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7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6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4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1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9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urldefense.proofpoint.com/v2/url?u=http-3A__r20.rs6.net_tn.jsp-3Ff-3D001X3o-2Dt64RVnY649q7-5FU3YwJxKcbA2s4l-2Dazf7fn3s178g42-2DnFKBDVNNfDyYRfYueUXyxucRsTOa-5FIQIXz2iTXIWY8PJashQJC2YieZ0FZsAkwl1IDBz0ahWUqTgrEFWq-2D6luBW9IVlIZDyFC4TVxY9xmEUeRDGQlUJmmbC3ULO4-5F4SJkD8vDbTJXmNTHxNe-5FOh8paI2gpM8W-2DLyvew-2D5F0x39Vw8lk4XOconZWx8-2DhN21yRXpaUZv8azQGJBXWI1jm7X1ve4swE-3D-26c-3DE1o-5FvMOGJpzqF5jlMOc3FSfe5yRXGjlzXhx4XMQ2z-5F7AqO8V-2DnHrKw-3D-3D-26ch-3DQaqLdoA6CCADEM-5F0utDNT-2DIstcAuqgDv3WQvR-2DmBHCuPFXd7UCAwgQ-3D-3D&amp;d=DwMCaQ&amp;c=0jw9DyG9N6h6ePeiwk55HhjIe7MTR36eCjOScbblfzc&amp;r=Z3CFb1LtS3wnN6fWphHwrV2Mx43cD_OVh9OW4iFqnrc&amp;m=i2wgQyLAHVXohEMjnFyYFaE3kc2FdK_wZzFcyV4AqGE&amp;s=IGudKt60EUIqkTmn8kXCoBnydv8MO14ToA01XYmlo4I&amp;e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usfdlu</dc:creator>
  <cp:keywords/>
  <dc:description/>
  <cp:lastModifiedBy>usfdlu</cp:lastModifiedBy>
  <cp:revision>1</cp:revision>
  <dcterms:created xsi:type="dcterms:W3CDTF">2020-02-03T15:03:00Z</dcterms:created>
  <dcterms:modified xsi:type="dcterms:W3CDTF">2020-02-03T15:04:00Z</dcterms:modified>
</cp:coreProperties>
</file>